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_844"/>
        <w:pageBreakBefore w:val="true"/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ZARZĄDZENIE Nr 167/2024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_844"/>
        <w:pBdr/>
        <w:spacing/>
        <w:ind/>
        <w:jc w:val="center"/>
        <w:rPr/>
      </w:pPr>
      <w:r>
        <w:rPr>
          <w:rStyle w:val="1_843"/>
          <w:b/>
          <w:sz w:val="28"/>
          <w:szCs w:val="28"/>
        </w:rPr>
        <w:t xml:space="preserve">BURMISTRZA MIASTA PIONKI</w:t>
      </w:r>
      <w:r/>
      <w:r/>
    </w:p>
    <w:p>
      <w:pPr>
        <w:pStyle w:val="1_844"/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 dnia 10 października 2024 r.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_844"/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_844"/>
        <w:pBdr/>
        <w:spacing w:line="276" w:lineRule="auto"/>
        <w:ind/>
        <w:jc w:val="both"/>
        <w:rPr/>
      </w:pPr>
      <w:r>
        <w:rPr>
          <w:rStyle w:val="1_843"/>
          <w:b/>
          <w:bCs/>
        </w:rPr>
        <w:t xml:space="preserve">w sprawie określenia szczegółowego sposobu konsultowania z organizacjami pozarządowymi     i innymi podmiotami, o których mowa w </w:t>
      </w:r>
      <w:r>
        <w:rPr>
          <w:rStyle w:val="1_843"/>
          <w:b/>
          <w:bCs/>
        </w:rPr>
        <w:t xml:space="preserve">art. 3 ust. 3 ustawy o działalności pożytku publicznego i wolontariacie, projektów aktów prawa miejscowego w dziedzinach dotyczących działalności statutowej tych organizacji.</w:t>
      </w:r>
      <w:r/>
      <w:r/>
    </w:p>
    <w:p>
      <w:pPr>
        <w:pStyle w:val="1_844"/>
        <w:pBdr/>
        <w:spacing w:line="276" w:lineRule="auto"/>
        <w:ind/>
        <w:jc w:val="both"/>
        <w:rPr/>
      </w:pPr>
      <w:r/>
      <w:r/>
      <w:r/>
    </w:p>
    <w:p>
      <w:pPr>
        <w:pStyle w:val="1_844"/>
        <w:pBdr/>
        <w:spacing w:line="276" w:lineRule="auto"/>
        <w:ind/>
        <w:jc w:val="both"/>
        <w:rPr/>
      </w:pPr>
      <w:r>
        <w:t xml:space="preserve">Na podstawie art. 5a ust. 1 i ust. 2 ustawy z dnia 8 marca 1990 r. o samorządzie gminnym       </w:t>
      </w:r>
      <w:r>
        <w:t xml:space="preserve">               (Dz. U. z 2024 r., poz. 1465), art. 5 a ust. 1 i 4 ustawy z dnia 24 kwietnia 2003 r. o działalności pożytku publicznego i o wolontariacie (Dz. U. z 2023 r., poz. 571) oraz uchwały Nr XV/148/2011 Rady Miasta Pionki z dnia 31 sierpnia 2011 r. </w:t>
      </w:r>
      <w:bookmarkStart w:id="1" w:name="_Hlk178942549"/>
      <w:r>
        <w:t xml:space="preserve">w sprawie określenia szczegółowego sposobu konsultowania z organiz</w:t>
      </w:r>
      <w:r>
        <w:t xml:space="preserve">acjami pozarządowymi i podmiotami, o których mowa w art. 3 ust. 3 ustawy o działalności pożytku publicznego i o wolontariacie lub radą działalności pożytku publicznego, projektów aktów prawa miejscowego w dziedzinach dotyczących ich działalności statutowej</w:t>
      </w:r>
      <w:bookmarkEnd w:id="1"/>
      <w:r>
        <w:t xml:space="preserve">, zarządzam, co następuje:</w:t>
      </w:r>
      <w:r/>
      <w:r/>
    </w:p>
    <w:p>
      <w:pPr>
        <w:pStyle w:val="1_844"/>
        <w:pBdr/>
        <w:spacing w:line="276" w:lineRule="auto"/>
        <w:ind/>
        <w:jc w:val="both"/>
        <w:rPr/>
      </w:pPr>
      <w:r/>
      <w:r/>
      <w:r/>
    </w:p>
    <w:p>
      <w:pPr>
        <w:pStyle w:val="1_844"/>
        <w:pBdr/>
        <w:spacing w:line="276" w:lineRule="auto"/>
        <w:ind w:right="0" w:firstLine="720" w:left="0"/>
        <w:jc w:val="both"/>
        <w:rPr/>
      </w:pPr>
      <w:r>
        <w:rPr>
          <w:rStyle w:val="1_843"/>
          <w:b/>
          <w:bCs/>
        </w:rPr>
        <w:t xml:space="preserve">§ 1. </w:t>
      </w:r>
      <w:r>
        <w:t xml:space="preserve">1. Postanawia się przeprowadzić konsultacje społeczne projektu </w:t>
      </w:r>
      <w:r>
        <w:rPr>
          <w:rStyle w:val="1_843"/>
          <w:rFonts w:cs="Times New Roman"/>
          <w:b/>
        </w:rPr>
        <w:t xml:space="preserve">Programu Współpracy Gminy</w:t>
      </w:r>
      <w:r>
        <w:rPr>
          <w:rStyle w:val="1_843"/>
          <w:rFonts w:cs="Times New Roman"/>
          <w:b/>
          <w:bCs/>
        </w:rPr>
        <w:t xml:space="preserve"> Miasta Pionki z organizacjami</w:t>
      </w:r>
      <w:r>
        <w:rPr>
          <w:rStyle w:val="1_843"/>
          <w:b/>
          <w:bCs/>
        </w:rPr>
        <w:t xml:space="preserve"> </w:t>
      </w:r>
      <w:r>
        <w:rPr>
          <w:rStyle w:val="1_843"/>
          <w:rFonts w:cs="Times New Roman"/>
          <w:b/>
          <w:bCs/>
        </w:rPr>
        <w:t xml:space="preserve">pozarządowymi podmiotami, o </w:t>
      </w:r>
      <w:r>
        <w:rPr>
          <w:rStyle w:val="1_843"/>
          <w:b/>
          <w:bCs/>
        </w:rPr>
        <w:t xml:space="preserve">których mowa w art. 3 ust. 3 ustawy z dnia 24 kwietnia 2003 r. o działalności pożytku publicznego i o wolontariacie </w:t>
      </w:r>
      <w:r>
        <w:rPr>
          <w:rStyle w:val="1_843"/>
          <w:b/>
          <w:bCs/>
        </w:rPr>
        <w:br/>
      </w:r>
      <w:r>
        <w:rPr>
          <w:rStyle w:val="1_843"/>
          <w:rFonts w:cs="Times New Roman"/>
          <w:b/>
          <w:bCs/>
        </w:rPr>
        <w:t xml:space="preserve">a 2025 rok</w:t>
      </w:r>
      <w:r>
        <w:t xml:space="preserve">, stanowiącego Załącznik nr 1 do niniejszego Zarządzenia.</w:t>
      </w:r>
      <w:r/>
      <w:r/>
    </w:p>
    <w:p>
      <w:pPr>
        <w:pStyle w:val="1_844"/>
        <w:pBdr/>
        <w:spacing w:line="276" w:lineRule="auto"/>
        <w:ind/>
        <w:jc w:val="both"/>
        <w:rPr/>
      </w:pPr>
      <w:r>
        <w:tab/>
        <w:t xml:space="preserve">2. Konsultacje odbędą się w dniach </w:t>
      </w:r>
      <w:r>
        <w:rPr>
          <w:rStyle w:val="1_843"/>
          <w:b/>
          <w:bCs/>
        </w:rPr>
        <w:t xml:space="preserve">od 16 października 2023 r. do 31 października 2024 r.</w:t>
      </w:r>
      <w:r/>
      <w:r/>
    </w:p>
    <w:p>
      <w:pPr>
        <w:pStyle w:val="1_844"/>
        <w:pBdr/>
        <w:spacing w:line="276" w:lineRule="auto"/>
        <w:ind/>
        <w:jc w:val="both"/>
        <w:rPr/>
      </w:pPr>
      <w:r>
        <w:tab/>
        <w:t xml:space="preserve">3. Pisemna forma konsultacji nastąpi z użyciem wzoru formularza zgłaszania opinii, który  stanowi Załącznik nr 2 do niniejszego Zarządzenia.</w:t>
      </w:r>
      <w:r/>
      <w:r/>
    </w:p>
    <w:p>
      <w:pPr>
        <w:pStyle w:val="1_844"/>
        <w:pBdr/>
        <w:spacing w:line="276" w:lineRule="auto"/>
        <w:ind/>
        <w:jc w:val="both"/>
        <w:rPr/>
      </w:pPr>
      <w:r>
        <w:tab/>
        <w:t xml:space="preserve">4. Odpowiedzialnymi za przeprowadzenie konsultacji i sporządzenie sprawozdania są: Wydział Organizacyjny i Spraw Obywatelskich Urzędu Miasta Pionki oraz Pionkowski Ośrodek Sportu i Rekreacji.</w:t>
      </w:r>
      <w:r/>
      <w:r/>
    </w:p>
    <w:p>
      <w:pPr>
        <w:pStyle w:val="1_844"/>
        <w:pBdr/>
        <w:spacing w:line="276" w:lineRule="auto"/>
        <w:ind/>
        <w:jc w:val="both"/>
        <w:rPr/>
      </w:pPr>
      <w:r/>
      <w:r/>
      <w:r/>
    </w:p>
    <w:p>
      <w:pPr>
        <w:pStyle w:val="1_844"/>
        <w:pBdr/>
        <w:spacing w:line="276" w:lineRule="auto"/>
        <w:ind w:right="0" w:firstLine="720" w:left="0"/>
        <w:jc w:val="both"/>
        <w:rPr/>
      </w:pPr>
      <w:r>
        <w:rPr>
          <w:rStyle w:val="1_843"/>
          <w:b/>
          <w:bCs/>
        </w:rPr>
        <w:t xml:space="preserve">§ 2. </w:t>
      </w:r>
      <w:r>
        <w:t xml:space="preserve">Sporządzenie sprawozdania z konsultacji zostanie umieszczone na stronie internetowej Miasta Pionki, w Biuletynie Informacji Publicznej oraz na tablicach ogłoszeń Urzędu Miasta Pionki                    i Pionkowskiego Ośrodka Sportu i Rekreacji.</w:t>
      </w:r>
      <w:r/>
      <w:r/>
    </w:p>
    <w:p>
      <w:pPr>
        <w:pStyle w:val="1_844"/>
        <w:pBdr/>
        <w:spacing w:line="276" w:lineRule="auto"/>
        <w:ind/>
        <w:jc w:val="both"/>
        <w:rPr/>
      </w:pPr>
      <w:r/>
      <w:r/>
      <w:r/>
    </w:p>
    <w:p>
      <w:pPr>
        <w:pStyle w:val="1_844"/>
        <w:pBdr/>
        <w:spacing w:line="276" w:lineRule="auto"/>
        <w:ind w:right="0" w:firstLine="720" w:left="0"/>
        <w:jc w:val="both"/>
        <w:rPr/>
      </w:pPr>
      <w:r>
        <w:rPr>
          <w:rStyle w:val="1_843"/>
          <w:b/>
          <w:bCs/>
        </w:rPr>
        <w:t xml:space="preserve">§ 3. </w:t>
      </w:r>
      <w:r>
        <w:t xml:space="preserve">Niniejsze Zarządzenie publikuje się na:</w:t>
      </w:r>
      <w:r/>
      <w:r/>
    </w:p>
    <w:p>
      <w:pPr>
        <w:pStyle w:val="1_844"/>
        <w:pBdr/>
        <w:spacing w:line="276" w:lineRule="auto"/>
        <w:ind w:right="0" w:firstLine="720" w:left="0"/>
        <w:jc w:val="both"/>
        <w:rPr/>
      </w:pPr>
      <w:r>
        <w:t xml:space="preserve">1) stronie internetowej Miasta Pionki, w Biuletynie Informacji Publicznej, w zakładce ogłoszenia – organizacje pozarządowe;</w:t>
      </w:r>
      <w:r/>
      <w:r/>
    </w:p>
    <w:p>
      <w:pPr>
        <w:pStyle w:val="1_844"/>
        <w:pBdr/>
        <w:spacing w:line="276" w:lineRule="auto"/>
        <w:ind w:right="0" w:firstLine="720" w:left="0"/>
        <w:jc w:val="both"/>
        <w:rPr/>
      </w:pPr>
      <w:r>
        <w:t xml:space="preserve">2) tablicy ogłoszeń Urzędu Miasta Pionki;</w:t>
      </w:r>
      <w:r/>
      <w:r/>
    </w:p>
    <w:p>
      <w:pPr>
        <w:pStyle w:val="1_844"/>
        <w:pBdr/>
        <w:spacing w:line="276" w:lineRule="auto"/>
        <w:ind w:right="0" w:firstLine="720" w:left="0"/>
        <w:jc w:val="both"/>
        <w:rPr/>
      </w:pPr>
      <w:r>
        <w:t xml:space="preserve">3) tablicy ogłoszeń Pionkowskiego Ośrodka Sportu i Rekreacji.</w:t>
      </w:r>
      <w:r/>
      <w:r/>
    </w:p>
    <w:p>
      <w:pPr>
        <w:pStyle w:val="1_844"/>
        <w:pBdr/>
        <w:spacing w:line="276" w:lineRule="auto"/>
        <w:ind w:right="0" w:firstLine="720" w:left="0"/>
        <w:jc w:val="both"/>
        <w:rPr/>
      </w:pPr>
      <w:r>
        <w:rPr>
          <w:rStyle w:val="1_843"/>
          <w:b/>
          <w:bCs/>
        </w:rPr>
        <w:t xml:space="preserve">§ 4. </w:t>
      </w:r>
      <w:r>
        <w:t xml:space="preserve">Wykonanie zarządzenia powierza się kierownikowi Wydziału Organizacyjnego i Spraw Obywatelskich Urzędu Miasta Pionki i dyrektorowi Pionkowskiego Ośrodka Sportu i Rekreacji.</w:t>
      </w:r>
      <w:r/>
      <w:r/>
    </w:p>
    <w:p>
      <w:pPr>
        <w:pStyle w:val="1_844"/>
        <w:pBdr/>
        <w:spacing w:line="276" w:lineRule="auto"/>
        <w:ind/>
        <w:jc w:val="both"/>
        <w:rPr/>
      </w:pPr>
      <w:r/>
      <w:r/>
      <w:r/>
    </w:p>
    <w:p>
      <w:pPr>
        <w:pStyle w:val="1_844"/>
        <w:pBdr/>
        <w:spacing w:line="276" w:lineRule="auto"/>
        <w:ind w:right="0" w:firstLine="720" w:left="0"/>
        <w:jc w:val="both"/>
        <w:rPr/>
      </w:pPr>
      <w:r>
        <w:rPr>
          <w:rStyle w:val="1_843"/>
          <w:b/>
          <w:bCs/>
        </w:rPr>
        <w:t xml:space="preserve">§ 5. </w:t>
      </w:r>
      <w:r>
        <w:t xml:space="preserve">Zarządzenie wchodzi w życie z dniem podpisania.</w:t>
      </w:r>
      <w:r/>
      <w:r/>
    </w:p>
    <w:p>
      <w:pPr>
        <w:pStyle w:val="1_844"/>
        <w:pBdr/>
        <w:spacing/>
        <w:ind/>
        <w:jc w:val="both"/>
        <w:rPr/>
      </w:pPr>
      <w:r>
        <w:rPr>
          <w:rStyle w:val="1_843"/>
          <w:rFonts w:cs="Times New Roman"/>
          <w:sz w:val="20"/>
        </w:rPr>
        <w:tab/>
      </w:r>
      <w:r>
        <w:rPr>
          <w:rStyle w:val="1_843"/>
          <w:rFonts w:cs="Times New Roman"/>
          <w:sz w:val="20"/>
        </w:rPr>
        <w:tab/>
      </w:r>
      <w:r>
        <w:rPr>
          <w:rStyle w:val="1_843"/>
          <w:rFonts w:cs="Times New Roman"/>
          <w:sz w:val="20"/>
        </w:rPr>
        <w:tab/>
      </w:r>
      <w:r>
        <w:rPr>
          <w:rStyle w:val="1_843"/>
          <w:rFonts w:cs="Times New Roman"/>
          <w:sz w:val="20"/>
        </w:rPr>
        <w:tab/>
      </w:r>
      <w:r>
        <w:rPr>
          <w:rStyle w:val="1_843"/>
          <w:rFonts w:cs="Times New Roman"/>
          <w:sz w:val="20"/>
        </w:rPr>
        <w:tab/>
      </w:r>
      <w:r>
        <w:rPr>
          <w:rStyle w:val="1_843"/>
          <w:rFonts w:cs="Times New Roman"/>
          <w:sz w:val="20"/>
        </w:rPr>
        <w:tab/>
      </w:r>
      <w:r>
        <w:rPr>
          <w:rStyle w:val="1_843"/>
          <w:rFonts w:cs="Times New Roman"/>
          <w:sz w:val="20"/>
        </w:rPr>
        <w:tab/>
      </w:r>
      <w:r>
        <w:rPr>
          <w:rStyle w:val="1_843"/>
          <w:rFonts w:cs="Times New Roman"/>
          <w:sz w:val="20"/>
        </w:rPr>
        <w:tab/>
      </w:r>
      <w:r>
        <w:rPr>
          <w:rStyle w:val="1_843"/>
          <w:rFonts w:cs="Times New Roman"/>
          <w:sz w:val="20"/>
        </w:rPr>
        <w:tab/>
      </w:r>
      <w:r/>
      <w:r/>
    </w:p>
    <w:p>
      <w:pPr>
        <w:pBdr/>
        <w:spacing/>
        <w:ind/>
        <w:rPr/>
      </w:pPr>
      <w:r/>
      <w:r/>
    </w:p>
    <w:sectPr>
      <w:footnotePr/>
      <w:endnotePr/>
      <w:type w:val="nextPage"/>
      <w:pgSz w:h="16838" w:orient="portrait" w:w="11906"/>
      <w:pgMar w:top="1134" w:right="1134" w:bottom="1134" w:left="1134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ngal">
    <w:panose1 w:val="02040503050406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3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3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3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3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29"/>
    <w:next w:val="629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29"/>
    <w:next w:val="629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29"/>
    <w:next w:val="629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29"/>
    <w:next w:val="629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29"/>
    <w:next w:val="629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29"/>
    <w:next w:val="629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29"/>
    <w:next w:val="629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29"/>
    <w:next w:val="629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29"/>
    <w:next w:val="629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7" w:default="1">
    <w:name w:val="Default Paragraph Font"/>
    <w:uiPriority w:val="1"/>
    <w:semiHidden/>
    <w:unhideWhenUsed/>
    <w:pPr>
      <w:pBdr/>
      <w:spacing/>
      <w:ind/>
    </w:pPr>
  </w:style>
  <w:style w:type="character" w:styleId="149">
    <w:name w:val="Heading 1 Char"/>
    <w:basedOn w:val="147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147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147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147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147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147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147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147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14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29"/>
    <w:next w:val="629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147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29"/>
    <w:next w:val="629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147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29"/>
    <w:next w:val="629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147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1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29"/>
    <w:next w:val="629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147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1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0">
    <w:name w:val="Subtle Emphasis"/>
    <w:basedOn w:val="1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14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14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1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1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29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147"/>
    <w:link w:val="175"/>
    <w:uiPriority w:val="99"/>
    <w:pPr>
      <w:pBdr/>
      <w:spacing/>
      <w:ind/>
    </w:pPr>
  </w:style>
  <w:style w:type="paragraph" w:styleId="177">
    <w:name w:val="Footer"/>
    <w:basedOn w:val="629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147"/>
    <w:link w:val="177"/>
    <w:uiPriority w:val="99"/>
    <w:pPr>
      <w:pBdr/>
      <w:spacing/>
      <w:ind/>
    </w:pPr>
  </w:style>
  <w:style w:type="paragraph" w:styleId="179">
    <w:name w:val="Caption"/>
    <w:basedOn w:val="629"/>
    <w:next w:val="62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29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147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29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147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147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1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1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7">
    <w:name w:val="TOC Heading"/>
    <w:uiPriority w:val="39"/>
    <w:unhideWhenUsed/>
    <w:pPr>
      <w:pBdr/>
      <w:spacing/>
      <w:ind/>
    </w:pPr>
  </w:style>
  <w:style w:type="paragraph" w:styleId="198">
    <w:name w:val="table of figures"/>
    <w:basedOn w:val="629"/>
    <w:next w:val="629"/>
    <w:uiPriority w:val="99"/>
    <w:unhideWhenUsed/>
    <w:pPr>
      <w:pBdr/>
      <w:spacing w:after="0" w:afterAutospacing="0"/>
      <w:ind/>
    </w:pPr>
  </w:style>
  <w:style w:type="paragraph" w:styleId="629" w:default="1">
    <w:name w:val="Normal"/>
    <w:qFormat/>
    <w:pPr>
      <w:pBdr/>
      <w:spacing/>
      <w:ind/>
    </w:pPr>
  </w:style>
  <w:style w:type="table" w:styleId="63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31" w:default="1">
    <w:name w:val="No List"/>
    <w:uiPriority w:val="99"/>
    <w:semiHidden/>
    <w:unhideWhenUsed/>
    <w:pPr>
      <w:pBdr/>
      <w:spacing/>
      <w:ind/>
    </w:pPr>
  </w:style>
  <w:style w:type="paragraph" w:styleId="632">
    <w:name w:val="No Spacing"/>
    <w:basedOn w:val="629"/>
    <w:uiPriority w:val="1"/>
    <w:qFormat/>
    <w:pPr>
      <w:pBdr/>
      <w:spacing w:after="0" w:line="240" w:lineRule="auto"/>
      <w:ind/>
    </w:pPr>
  </w:style>
  <w:style w:type="paragraph" w:styleId="633">
    <w:name w:val="List Paragraph"/>
    <w:basedOn w:val="629"/>
    <w:uiPriority w:val="34"/>
    <w:qFormat/>
    <w:pPr>
      <w:pBdr/>
      <w:spacing/>
      <w:ind w:left="720"/>
      <w:contextualSpacing w:val="true"/>
    </w:pPr>
  </w:style>
  <w:style w:type="paragraph" w:styleId="1_844" w:customStyle="1">
    <w:name w:val="Standard"/>
    <w:basedOn w:val="680"/>
    <w:qFormat/>
    <w:pPr>
      <w:keepNext w:val="false"/>
      <w:keepLines w:val="false"/>
      <w:pageBreakBefore w:val="false"/>
      <w:widowControl w:val="fals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Arial Unicode MS" w:cs="Mang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shd w:val="clear" w:color="auto" w:fill="auto"/>
      <w:vertAlign w:val="baseline"/>
      <w:rtl w:val="0"/>
      <w:cs w:val="0"/>
      <w:lang w:val="pl-PL" w:eastAsia="zh-CN" w:bidi="hi-IN"/>
      <w14:ligatures w14:val="none"/>
    </w:rPr>
  </w:style>
  <w:style w:type="character" w:styleId="1_843" w:customStyle="1">
    <w:name w:val="Domyślna czcionka akapitu"/>
    <w:basedOn w:val="680"/>
    <w:qFormat/>
    <w:pPr>
      <w:pBdr/>
      <w:spacing/>
      <w:ind/>
    </w:pPr>
    <w:rPr>
      <w:rFonts w:ascii="Times New Roman" w:hAnsi="Times New Roman" w:eastAsia="Arial Unicode MS" w:cs="Mangal"/>
      <w:b w:val="0"/>
      <w:bCs w:val="0"/>
      <w:i w:val="0"/>
      <w:iCs w:val="0"/>
      <w:caps w:val="0"/>
      <w:smallCaps w:val="0"/>
      <w:strike w:val="0"/>
      <w:color w:val="auto"/>
      <w:spacing w:val="0"/>
      <w:position w:val="0"/>
      <w:sz w:val="24"/>
      <w:szCs w:val="24"/>
      <w:u w:val="none"/>
      <w:shd w:val="clear" w:color="auto" w:fill="auto"/>
      <w:lang w:val="pl-PL" w:eastAsia="zh-CN" w:bidi="hi-I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2024-10-15T09:17:37Z</dcterms:modified>
</cp:coreProperties>
</file>